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2C3CF8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2C3CF8" w:rsidRDefault="00BB3561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93644365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E56598" w:rsidRDefault="00E56598" w:rsidP="00E56598">
            <w:pPr>
              <w:jc w:val="center"/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 xml:space="preserve">DEVELİ SOSYAL VE BEŞERİ BİLİMLER FAKÜLTESİ </w:t>
            </w:r>
          </w:p>
          <w:p w:rsidR="00F753C2" w:rsidRPr="00E56598" w:rsidRDefault="001105E1" w:rsidP="001105E1">
            <w:pPr>
              <w:jc w:val="center"/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</w:pPr>
            <w:r w:rsidRPr="00E56598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 xml:space="preserve">KAYIT DONDURMA FORMU </w:t>
            </w:r>
          </w:p>
        </w:tc>
        <w:tc>
          <w:tcPr>
            <w:tcW w:w="1793" w:type="dxa"/>
            <w:vAlign w:val="center"/>
          </w:tcPr>
          <w:p w:rsidR="00F753C2" w:rsidRPr="002C3CF8" w:rsidRDefault="00F753C2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2C3CF8" w:rsidRDefault="00A17111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FR</w:t>
            </w:r>
            <w:r w:rsidR="00AC594F">
              <w:rPr>
                <w:rFonts w:ascii="Times New Roman"/>
                <w:sz w:val="18"/>
                <w:szCs w:val="18"/>
              </w:rPr>
              <w:t>-001</w:t>
            </w:r>
            <w:bookmarkStart w:id="0" w:name="_GoBack"/>
            <w:bookmarkEnd w:id="0"/>
          </w:p>
        </w:tc>
      </w:tr>
      <w:tr w:rsidR="00F753C2" w:rsidRPr="002C3CF8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2C3CF8" w:rsidRDefault="00F753C2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2C3CF8" w:rsidRDefault="00F753C2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F753C2" w:rsidRPr="002C3CF8" w:rsidRDefault="00F753C2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2C3CF8" w:rsidRDefault="000B6D95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18</w:t>
            </w:r>
            <w:r w:rsidR="009E4FD6" w:rsidRPr="002C3CF8">
              <w:rPr>
                <w:rFonts w:ascii="Times New Roman"/>
                <w:sz w:val="18"/>
                <w:szCs w:val="18"/>
              </w:rPr>
              <w:t>/04/2021</w:t>
            </w:r>
          </w:p>
        </w:tc>
      </w:tr>
      <w:tr w:rsidR="00F753C2" w:rsidRPr="002C3CF8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2C3CF8" w:rsidRDefault="00F753C2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2C3CF8" w:rsidRDefault="00F753C2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F753C2" w:rsidRPr="002C3CF8" w:rsidRDefault="00F753C2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2C3CF8" w:rsidRDefault="00F753C2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F753C2" w:rsidRPr="002C3CF8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2C3CF8" w:rsidRDefault="00F753C2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2C3CF8" w:rsidRDefault="00F753C2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F753C2" w:rsidRPr="002C3CF8" w:rsidRDefault="00F753C2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2C3CF8" w:rsidRDefault="00F753C2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F753C2" w:rsidRPr="002C3CF8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2C3CF8" w:rsidRDefault="00F753C2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2C3CF8" w:rsidRDefault="00F753C2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F753C2" w:rsidRPr="002C3CF8" w:rsidRDefault="00F753C2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2C3CF8" w:rsidRDefault="000B6D95" w:rsidP="00F753C2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</w:t>
            </w:r>
            <w:r w:rsidR="00F753C2" w:rsidRPr="002C3CF8">
              <w:rPr>
                <w:rFonts w:ascii="Times New Roman"/>
                <w:sz w:val="18"/>
                <w:szCs w:val="18"/>
                <w:lang w:val="tr-TR"/>
              </w:rPr>
              <w:t xml:space="preserve"> / </w:t>
            </w:r>
            <w:r w:rsidR="009E4FD6" w:rsidRPr="002C3CF8">
              <w:rPr>
                <w:rFonts w:ascii="Times New Roman"/>
                <w:sz w:val="18"/>
                <w:szCs w:val="18"/>
                <w:lang w:val="tr-TR"/>
              </w:rPr>
              <w:t>1</w:t>
            </w:r>
          </w:p>
        </w:tc>
      </w:tr>
    </w:tbl>
    <w:p w:rsidR="00B64B49" w:rsidRPr="002C3CF8" w:rsidRDefault="00B64B49" w:rsidP="00FE7786">
      <w:pPr>
        <w:spacing w:line="240" w:lineRule="auto"/>
        <w:rPr>
          <w:rFonts w:ascii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F5A54" w:rsidRPr="002C3CF8" w:rsidTr="00767C9A">
        <w:trPr>
          <w:trHeight w:val="412"/>
        </w:trPr>
        <w:tc>
          <w:tcPr>
            <w:tcW w:w="2263" w:type="dxa"/>
            <w:tcBorders>
              <w:right w:val="nil"/>
            </w:tcBorders>
          </w:tcPr>
          <w:p w:rsidR="000F5A54" w:rsidRPr="002C3CF8" w:rsidRDefault="001105E1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8193" w:type="dxa"/>
            <w:tcBorders>
              <w:left w:val="nil"/>
              <w:bottom w:val="single" w:sz="4" w:space="0" w:color="auto"/>
            </w:tcBorders>
          </w:tcPr>
          <w:p w:rsidR="000F5A54" w:rsidRPr="002C3CF8" w:rsidRDefault="000F5A54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0F5A54" w:rsidRPr="002C3CF8" w:rsidTr="00767C9A">
        <w:trPr>
          <w:trHeight w:val="418"/>
        </w:trPr>
        <w:tc>
          <w:tcPr>
            <w:tcW w:w="2263" w:type="dxa"/>
            <w:tcBorders>
              <w:right w:val="nil"/>
            </w:tcBorders>
          </w:tcPr>
          <w:p w:rsidR="000F5A54" w:rsidRPr="002C3CF8" w:rsidRDefault="001105E1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tcBorders>
              <w:left w:val="nil"/>
              <w:bottom w:val="single" w:sz="4" w:space="0" w:color="auto"/>
            </w:tcBorders>
          </w:tcPr>
          <w:p w:rsidR="000F5A54" w:rsidRPr="002C3CF8" w:rsidRDefault="000F5A54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0F5A54" w:rsidRPr="002C3CF8" w:rsidTr="00767C9A">
        <w:trPr>
          <w:trHeight w:val="268"/>
        </w:trPr>
        <w:tc>
          <w:tcPr>
            <w:tcW w:w="2263" w:type="dxa"/>
            <w:tcBorders>
              <w:right w:val="nil"/>
            </w:tcBorders>
          </w:tcPr>
          <w:p w:rsidR="000F5A54" w:rsidRPr="002C3CF8" w:rsidRDefault="001105E1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T.C.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tcBorders>
              <w:left w:val="nil"/>
              <w:bottom w:val="single" w:sz="4" w:space="0" w:color="auto"/>
            </w:tcBorders>
          </w:tcPr>
          <w:p w:rsidR="000F5A54" w:rsidRPr="002C3CF8" w:rsidRDefault="000F5A54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0F5A54" w:rsidRPr="002C3CF8" w:rsidTr="00767C9A">
        <w:trPr>
          <w:trHeight w:val="299"/>
        </w:trPr>
        <w:tc>
          <w:tcPr>
            <w:tcW w:w="2263" w:type="dxa"/>
            <w:tcBorders>
              <w:right w:val="nil"/>
            </w:tcBorders>
          </w:tcPr>
          <w:p w:rsidR="000F5A54" w:rsidRPr="002C3CF8" w:rsidRDefault="009F09C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Cep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8193" w:type="dxa"/>
            <w:tcBorders>
              <w:left w:val="nil"/>
            </w:tcBorders>
          </w:tcPr>
          <w:p w:rsidR="000F5A54" w:rsidRPr="002C3CF8" w:rsidRDefault="000F5A54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9F09C6" w:rsidRPr="002C3CF8" w:rsidTr="00767C9A">
        <w:trPr>
          <w:trHeight w:val="346"/>
        </w:trPr>
        <w:tc>
          <w:tcPr>
            <w:tcW w:w="2263" w:type="dxa"/>
            <w:tcBorders>
              <w:right w:val="nil"/>
            </w:tcBorders>
          </w:tcPr>
          <w:p w:rsidR="009F09C6" w:rsidRPr="002C3CF8" w:rsidRDefault="009F09C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E-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8193" w:type="dxa"/>
            <w:tcBorders>
              <w:left w:val="nil"/>
            </w:tcBorders>
          </w:tcPr>
          <w:p w:rsidR="009F09C6" w:rsidRPr="002C3CF8" w:rsidRDefault="009F09C6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</w:t>
            </w:r>
            <w:r w:rsidR="00767C9A" w:rsidRPr="002C3CF8">
              <w:rPr>
                <w:rFonts w:ascii="Times New Roman"/>
                <w:sz w:val="18"/>
                <w:szCs w:val="18"/>
              </w:rPr>
              <w:t xml:space="preserve">                                            </w:t>
            </w:r>
            <w:r w:rsidR="00A31E8E">
              <w:rPr>
                <w:rFonts w:ascii="Times New Roman"/>
                <w:sz w:val="18"/>
                <w:szCs w:val="18"/>
              </w:rPr>
              <w:t xml:space="preserve">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@        </w:t>
            </w:r>
          </w:p>
        </w:tc>
      </w:tr>
      <w:tr w:rsidR="002C3CF8" w:rsidRPr="002C3CF8" w:rsidTr="00767C9A">
        <w:trPr>
          <w:trHeight w:val="394"/>
        </w:trPr>
        <w:tc>
          <w:tcPr>
            <w:tcW w:w="2263" w:type="dxa"/>
            <w:tcBorders>
              <w:right w:val="nil"/>
            </w:tcBorders>
          </w:tcPr>
          <w:p w:rsidR="000F5A54" w:rsidRPr="002C3CF8" w:rsidRDefault="00877A79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8193" w:type="dxa"/>
            <w:tcBorders>
              <w:left w:val="nil"/>
            </w:tcBorders>
          </w:tcPr>
          <w:p w:rsidR="000F5A54" w:rsidRPr="002C3CF8" w:rsidRDefault="000F5A54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  <w:p w:rsidR="00983701" w:rsidRPr="002C3CF8" w:rsidRDefault="00983701" w:rsidP="00701688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701688">
        <w:trPr>
          <w:trHeight w:val="1961"/>
        </w:trPr>
        <w:tc>
          <w:tcPr>
            <w:tcW w:w="10456" w:type="dxa"/>
            <w:gridSpan w:val="2"/>
          </w:tcPr>
          <w:p w:rsidR="00C5471F" w:rsidRPr="002C3CF8" w:rsidRDefault="00F76B44" w:rsidP="00767C9A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1FE10" wp14:editId="508CA0B3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294640</wp:posOffset>
                      </wp:positionV>
                      <wp:extent cx="236855" cy="206375"/>
                      <wp:effectExtent l="11430" t="10160" r="8890" b="1206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6434CA37" id="Dikdörtgen 11" o:spid="_x0000_s1026" style="position:absolute;margin-left:230.5pt;margin-top:23.2pt;width:18.6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"/>
                  </w:pict>
                </mc:Fallback>
              </mc:AlternateContent>
            </w:r>
            <w:r w:rsidRPr="002C3CF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278765</wp:posOffset>
                      </wp:positionV>
                      <wp:extent cx="236855" cy="206375"/>
                      <wp:effectExtent l="11430" t="10160" r="8890" b="1206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48A632F0" id="Dikdörtgen 1" o:spid="_x0000_s1026" style="position:absolute;margin-left:170.75pt;margin-top:21.95pt;width:18.6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"/>
                  </w:pict>
                </mc:Fallback>
              </mc:AlternateContent>
            </w:r>
            <w:r w:rsidR="00C5471F" w:rsidRPr="002C3CF8">
              <w:rPr>
                <w:rFonts w:ascii="Times New Roman"/>
                <w:sz w:val="18"/>
                <w:szCs w:val="18"/>
              </w:rPr>
              <w:t xml:space="preserve">Kayseri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Üniversitesi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Ön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Lisans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Lisans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Eğitim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="00C5471F"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Yönetmeliğinin</w:t>
            </w:r>
            <w:proofErr w:type="spellEnd"/>
            <w:proofErr w:type="gramEnd"/>
            <w:r w:rsidR="00C5471F" w:rsidRPr="002C3CF8">
              <w:rPr>
                <w:rFonts w:ascii="Times New Roman"/>
                <w:sz w:val="18"/>
                <w:szCs w:val="18"/>
              </w:rPr>
              <w:t xml:space="preserve"> 18</w:t>
            </w:r>
            <w:r w:rsidR="00174B9A"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174B9A" w:rsidRPr="002C3CF8">
              <w:rPr>
                <w:rFonts w:ascii="Times New Roman"/>
                <w:sz w:val="18"/>
                <w:szCs w:val="18"/>
              </w:rPr>
              <w:t>maddesine</w:t>
            </w:r>
            <w:proofErr w:type="spellEnd"/>
            <w:proofErr w:type="gramEnd"/>
            <w:r w:rsidR="00174B9A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74B9A" w:rsidRPr="002C3CF8">
              <w:rPr>
                <w:rFonts w:ascii="Times New Roman"/>
                <w:sz w:val="18"/>
                <w:szCs w:val="18"/>
              </w:rPr>
              <w:t>göre</w:t>
            </w:r>
            <w:proofErr w:type="spellEnd"/>
            <w:r w:rsidR="00174B9A" w:rsidRPr="002C3CF8">
              <w:rPr>
                <w:rFonts w:ascii="Times New Roman"/>
                <w:sz w:val="18"/>
                <w:szCs w:val="18"/>
              </w:rPr>
              <w:t>,  20….</w:t>
            </w:r>
            <w:r w:rsidR="00C5471F" w:rsidRPr="002C3CF8">
              <w:rPr>
                <w:rFonts w:ascii="Times New Roman"/>
                <w:sz w:val="18"/>
                <w:szCs w:val="18"/>
              </w:rPr>
              <w:t xml:space="preserve"> / 20</w:t>
            </w:r>
            <w:r w:rsidR="00174B9A" w:rsidRPr="002C3CF8">
              <w:rPr>
                <w:rFonts w:ascii="Times New Roman"/>
                <w:sz w:val="18"/>
                <w:szCs w:val="18"/>
              </w:rPr>
              <w:t xml:space="preserve">….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yılı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……………</w:t>
            </w:r>
            <w:r w:rsidR="00174B9A" w:rsidRPr="002C3CF8">
              <w:rPr>
                <w:rFonts w:ascii="Times New Roman"/>
                <w:sz w:val="18"/>
                <w:szCs w:val="18"/>
              </w:rPr>
              <w:t>…………….</w:t>
            </w:r>
            <w:r w:rsidR="00C5471F" w:rsidRPr="002C3CF8">
              <w:rPr>
                <w:rFonts w:ascii="Times New Roman"/>
                <w:sz w:val="18"/>
                <w:szCs w:val="18"/>
              </w:rPr>
              <w:t>.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yarıyılından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itibaren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;         </w:t>
            </w:r>
            <w:proofErr w:type="spellStart"/>
            <w:r w:rsidR="00C5471F" w:rsidRPr="00B044E3">
              <w:rPr>
                <w:rFonts w:ascii="Times New Roman"/>
                <w:b/>
                <w:sz w:val="18"/>
                <w:szCs w:val="18"/>
              </w:rPr>
              <w:t>bir</w:t>
            </w:r>
            <w:proofErr w:type="spellEnd"/>
            <w:r w:rsidR="00174B9A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74B9A" w:rsidRPr="002C3CF8">
              <w:rPr>
                <w:rFonts w:ascii="Times New Roman"/>
                <w:sz w:val="18"/>
                <w:szCs w:val="18"/>
              </w:rPr>
              <w:t>yarıyıl</w:t>
            </w:r>
            <w:proofErr w:type="spellEnd"/>
            <w:r w:rsidR="00174B9A" w:rsidRPr="002C3CF8">
              <w:rPr>
                <w:rFonts w:ascii="Times New Roman"/>
                <w:sz w:val="18"/>
                <w:szCs w:val="18"/>
              </w:rPr>
              <w:t xml:space="preserve">/       </w:t>
            </w:r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FA6B9A"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5471F" w:rsidRPr="00B044E3">
              <w:rPr>
                <w:rFonts w:ascii="Times New Roman"/>
                <w:b/>
                <w:sz w:val="18"/>
                <w:szCs w:val="18"/>
              </w:rPr>
              <w:t>iki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yarıyıl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süreyle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kaydımın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dondurulmasını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arz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471F" w:rsidRPr="002C3CF8">
              <w:rPr>
                <w:rFonts w:ascii="Times New Roman"/>
                <w:sz w:val="18"/>
                <w:szCs w:val="18"/>
              </w:rPr>
              <w:t>ederim</w:t>
            </w:r>
            <w:proofErr w:type="spellEnd"/>
            <w:r w:rsidR="00C5471F" w:rsidRPr="002C3CF8">
              <w:rPr>
                <w:rFonts w:ascii="Times New Roman"/>
                <w:sz w:val="18"/>
                <w:szCs w:val="18"/>
              </w:rPr>
              <w:t xml:space="preserve">.  </w:t>
            </w:r>
          </w:p>
          <w:p w:rsidR="004D6661" w:rsidRDefault="00FA6B9A" w:rsidP="004D666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4D6661" w:rsidRDefault="004D6661" w:rsidP="007D139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7D139F">
              <w:rPr>
                <w:rFonts w:ascii="Times New Roman"/>
                <w:sz w:val="18"/>
                <w:szCs w:val="18"/>
              </w:rPr>
              <w:t xml:space="preserve">                                       .</w:t>
            </w:r>
            <w:r w:rsidR="00C5471F" w:rsidRPr="002C3CF8">
              <w:rPr>
                <w:rFonts w:ascii="Times New Roman"/>
                <w:sz w:val="18"/>
                <w:szCs w:val="18"/>
              </w:rPr>
              <w:t>.….. /……./….…</w:t>
            </w:r>
          </w:p>
          <w:p w:rsidR="00C5471F" w:rsidRPr="002C3CF8" w:rsidRDefault="007D139F" w:rsidP="007D139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C5471F" w:rsidRPr="002C3CF8">
              <w:rPr>
                <w:rFonts w:ascii="Times New Roman"/>
                <w:sz w:val="18"/>
                <w:szCs w:val="18"/>
              </w:rPr>
              <w:t>…..………………………….</w:t>
            </w:r>
          </w:p>
          <w:p w:rsidR="000D1DEB" w:rsidRPr="002C3CF8" w:rsidRDefault="007D139F" w:rsidP="007D139F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6F057C">
              <w:rPr>
                <w:rFonts w:ascii="Times New Roman"/>
                <w:sz w:val="18"/>
                <w:szCs w:val="18"/>
              </w:rPr>
              <w:t xml:space="preserve"> (</w:t>
            </w:r>
            <w:proofErr w:type="spellStart"/>
            <w:r w:rsidR="00674730"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674730"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4752B5" w:rsidRPr="002C3CF8">
              <w:rPr>
                <w:rFonts w:ascii="Times New Roman"/>
                <w:sz w:val="18"/>
                <w:szCs w:val="18"/>
              </w:rPr>
              <w:t>a</w:t>
            </w:r>
            <w:r w:rsidR="00674730" w:rsidRPr="002C3CF8">
              <w:rPr>
                <w:rFonts w:ascii="Times New Roman"/>
                <w:sz w:val="18"/>
                <w:szCs w:val="18"/>
              </w:rPr>
              <w:t>d-</w:t>
            </w:r>
            <w:proofErr w:type="spellStart"/>
            <w:r w:rsidR="00674730" w:rsidRPr="002C3CF8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="00674730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74730"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674730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74730" w:rsidRPr="002C3CF8">
              <w:rPr>
                <w:rFonts w:ascii="Times New Roman"/>
                <w:sz w:val="18"/>
                <w:szCs w:val="18"/>
              </w:rPr>
              <w:t>imza</w:t>
            </w:r>
            <w:proofErr w:type="spellEnd"/>
            <w:r w:rsidR="00674730" w:rsidRPr="002C3CF8">
              <w:rPr>
                <w:rFonts w:ascii="Times New Roman"/>
                <w:sz w:val="18"/>
                <w:szCs w:val="18"/>
              </w:rPr>
              <w:t>)</w:t>
            </w:r>
          </w:p>
          <w:p w:rsidR="00877A79" w:rsidRDefault="00877A79" w:rsidP="004D6661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Ek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1: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Mazeret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CE7365" w:rsidRPr="002C3CF8" w:rsidRDefault="00CE7365" w:rsidP="004D6661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701688">
        <w:trPr>
          <w:trHeight w:val="1692"/>
        </w:trPr>
        <w:tc>
          <w:tcPr>
            <w:tcW w:w="10456" w:type="dxa"/>
            <w:gridSpan w:val="2"/>
          </w:tcPr>
          <w:p w:rsidR="00674730" w:rsidRPr="002C3CF8" w:rsidRDefault="00674730" w:rsidP="00767C9A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“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Yukarıda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öğrencinin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daha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önce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2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yarıyılı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aşkın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süredir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dondurmadığı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dondurmasında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sakınca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yoktur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.”</w:t>
            </w:r>
          </w:p>
          <w:p w:rsidR="00674730" w:rsidRPr="002C3CF8" w:rsidRDefault="00674730" w:rsidP="007D139F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</w:t>
            </w:r>
            <w:r w:rsidR="00FA6B9A" w:rsidRPr="002C3CF8">
              <w:rPr>
                <w:rFonts w:ascii="Times New Roman"/>
                <w:sz w:val="18"/>
                <w:szCs w:val="18"/>
              </w:rPr>
              <w:t xml:space="preserve">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…… /…… / ........</w:t>
            </w:r>
          </w:p>
          <w:p w:rsidR="00674730" w:rsidRPr="002C3CF8" w:rsidRDefault="00674730" w:rsidP="007D139F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Bürosu</w:t>
            </w:r>
            <w:proofErr w:type="spellEnd"/>
          </w:p>
          <w:p w:rsidR="00767C9A" w:rsidRPr="002C3CF8" w:rsidRDefault="00674730" w:rsidP="007D139F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</w:t>
            </w:r>
            <w:r w:rsidR="00FA6B9A" w:rsidRPr="002C3CF8">
              <w:rPr>
                <w:rFonts w:ascii="Times New Roman"/>
                <w:sz w:val="18"/>
                <w:szCs w:val="18"/>
              </w:rPr>
              <w:t xml:space="preserve">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767C9A"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  <w:p w:rsidR="00674730" w:rsidRPr="002C3CF8" w:rsidRDefault="00674730" w:rsidP="007D139F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…… /…… / ........</w:t>
            </w:r>
          </w:p>
          <w:p w:rsidR="00674730" w:rsidRPr="002C3CF8" w:rsidRDefault="00A52D16" w:rsidP="007D139F">
            <w:pPr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Fakülte</w:t>
            </w:r>
            <w:proofErr w:type="spellEnd"/>
            <w:r w:rsidR="00674730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74730" w:rsidRPr="002C3CF8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674730" w:rsidRDefault="00674730" w:rsidP="007D139F">
            <w:pPr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  <w:p w:rsidR="00AC18AD" w:rsidRPr="002C3CF8" w:rsidRDefault="00AC18AD" w:rsidP="00CE7365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701688">
        <w:trPr>
          <w:trHeight w:val="2113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674730" w:rsidRPr="002C3CF8" w:rsidRDefault="00877A79" w:rsidP="00A4624A">
            <w:pPr>
              <w:rPr>
                <w:rFonts w:ascii="Times New Roman"/>
                <w:sz w:val="18"/>
                <w:szCs w:val="18"/>
              </w:rPr>
            </w:pPr>
            <w:r w:rsidRPr="00AC18AD">
              <w:rPr>
                <w:rFonts w:ascii="Times New Roman"/>
                <w:b/>
                <w:sz w:val="18"/>
                <w:szCs w:val="18"/>
              </w:rPr>
              <w:t>MADDE 18 — (1)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yenileme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devam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sınavlara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girme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şartlarından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Yükseköğretim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Kurulunca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belirtilen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geçerli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sebeple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yerine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getiremeyen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öğrencilerin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hakları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saklı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tutulur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kaybettikleri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2547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sayılı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Kanundaki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azami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süresinden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sayılmaz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Öğrencilerin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kayıtları</w:t>
            </w:r>
            <w:proofErr w:type="spellEnd"/>
            <w:proofErr w:type="gramStart"/>
            <w:r w:rsidRPr="002C3CF8">
              <w:rPr>
                <w:rFonts w:ascii="Times New Roman"/>
                <w:sz w:val="18"/>
                <w:szCs w:val="18"/>
              </w:rPr>
              <w:t xml:space="preserve">,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belgeleyecekleri</w:t>
            </w:r>
            <w:proofErr w:type="spellEnd"/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önemli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sebeplerinin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bulunması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hâlinde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azami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115593">
              <w:rPr>
                <w:rFonts w:ascii="Times New Roman"/>
                <w:b/>
                <w:sz w:val="18"/>
                <w:szCs w:val="18"/>
              </w:rPr>
              <w:t>yıla</w:t>
            </w:r>
            <w:proofErr w:type="spellEnd"/>
            <w:r w:rsidRPr="00115593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kadar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dondurulabilir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azami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süresine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eklenir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dondurma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başvurularının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dönemin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başlangıcından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itibaren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430D80">
              <w:rPr>
                <w:rFonts w:ascii="Times New Roman"/>
                <w:b/>
                <w:sz w:val="18"/>
                <w:szCs w:val="18"/>
              </w:rPr>
              <w:t>bir</w:t>
            </w:r>
            <w:proofErr w:type="spellEnd"/>
            <w:r w:rsidRPr="00430D80">
              <w:rPr>
                <w:rFonts w:ascii="Times New Roman"/>
                <w:b/>
                <w:sz w:val="18"/>
                <w:szCs w:val="18"/>
              </w:rPr>
              <w:t xml:space="preserve"> ay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yapılması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gerekir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</w:tc>
      </w:tr>
    </w:tbl>
    <w:p w:rsidR="00B64B49" w:rsidRPr="002C3CF8" w:rsidRDefault="00B64B49" w:rsidP="00877A79">
      <w:pPr>
        <w:jc w:val="center"/>
        <w:rPr>
          <w:rFonts w:ascii="Times New Roman"/>
          <w:sz w:val="18"/>
          <w:szCs w:val="18"/>
        </w:rPr>
      </w:pPr>
    </w:p>
    <w:p w:rsidR="00701688" w:rsidRPr="002C3CF8" w:rsidRDefault="00701688" w:rsidP="00877A79">
      <w:pPr>
        <w:jc w:val="center"/>
        <w:rPr>
          <w:rFonts w:ascii="Times New Roman"/>
          <w:sz w:val="18"/>
          <w:szCs w:val="18"/>
        </w:rPr>
      </w:pPr>
    </w:p>
    <w:p w:rsidR="00701688" w:rsidRPr="002C3CF8" w:rsidRDefault="00701688" w:rsidP="00877A79">
      <w:pPr>
        <w:jc w:val="center"/>
        <w:rPr>
          <w:rFonts w:ascii="Times New Roman"/>
          <w:sz w:val="18"/>
          <w:szCs w:val="18"/>
        </w:rPr>
      </w:pPr>
    </w:p>
    <w:p w:rsidR="00701688" w:rsidRPr="002C3CF8" w:rsidRDefault="00701688" w:rsidP="00877A79">
      <w:pPr>
        <w:jc w:val="center"/>
        <w:rPr>
          <w:rFonts w:ascii="Times New Roman"/>
          <w:sz w:val="18"/>
          <w:szCs w:val="18"/>
        </w:rPr>
      </w:pPr>
    </w:p>
    <w:sectPr w:rsidR="00701688" w:rsidRPr="002C3CF8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8C" w:rsidRDefault="005A038C" w:rsidP="007816E1">
      <w:pPr>
        <w:spacing w:line="240" w:lineRule="auto"/>
      </w:pPr>
      <w:r>
        <w:separator/>
      </w:r>
    </w:p>
  </w:endnote>
  <w:endnote w:type="continuationSeparator" w:id="0">
    <w:p w:rsidR="005A038C" w:rsidRDefault="005A038C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BA6A9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BA6A91" w:rsidRDefault="00BA6A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8C" w:rsidRDefault="005A038C" w:rsidP="007816E1">
      <w:pPr>
        <w:spacing w:line="240" w:lineRule="auto"/>
      </w:pPr>
      <w:r>
        <w:separator/>
      </w:r>
    </w:p>
  </w:footnote>
  <w:footnote w:type="continuationSeparator" w:id="0">
    <w:p w:rsidR="005A038C" w:rsidRDefault="005A038C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35E"/>
    <w:multiLevelType w:val="hybridMultilevel"/>
    <w:tmpl w:val="EC681074"/>
    <w:lvl w:ilvl="0" w:tplc="D6C4B9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B01"/>
    <w:multiLevelType w:val="hybridMultilevel"/>
    <w:tmpl w:val="271CC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56B"/>
    <w:multiLevelType w:val="hybridMultilevel"/>
    <w:tmpl w:val="99305740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6A58"/>
    <w:multiLevelType w:val="hybridMultilevel"/>
    <w:tmpl w:val="604EF2B4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4FD6"/>
    <w:rsid w:val="00032E29"/>
    <w:rsid w:val="00082E34"/>
    <w:rsid w:val="000A265B"/>
    <w:rsid w:val="000B6D95"/>
    <w:rsid w:val="000C5243"/>
    <w:rsid w:val="000D1DEB"/>
    <w:rsid w:val="000F5A54"/>
    <w:rsid w:val="001061F4"/>
    <w:rsid w:val="001105E1"/>
    <w:rsid w:val="0011506D"/>
    <w:rsid w:val="00115593"/>
    <w:rsid w:val="0012211A"/>
    <w:rsid w:val="001267FD"/>
    <w:rsid w:val="00172464"/>
    <w:rsid w:val="00174B9A"/>
    <w:rsid w:val="00197955"/>
    <w:rsid w:val="001F1AAB"/>
    <w:rsid w:val="00233EE1"/>
    <w:rsid w:val="002537B4"/>
    <w:rsid w:val="00273034"/>
    <w:rsid w:val="002743A5"/>
    <w:rsid w:val="002B4C4D"/>
    <w:rsid w:val="002C05BF"/>
    <w:rsid w:val="002C3CF8"/>
    <w:rsid w:val="002C41EC"/>
    <w:rsid w:val="002D5367"/>
    <w:rsid w:val="002F3FFB"/>
    <w:rsid w:val="00331EF3"/>
    <w:rsid w:val="00375894"/>
    <w:rsid w:val="00390FA7"/>
    <w:rsid w:val="003A23D4"/>
    <w:rsid w:val="003F3450"/>
    <w:rsid w:val="00403A4E"/>
    <w:rsid w:val="0040603D"/>
    <w:rsid w:val="00415EBC"/>
    <w:rsid w:val="00417DD3"/>
    <w:rsid w:val="00430D80"/>
    <w:rsid w:val="00441425"/>
    <w:rsid w:val="00457629"/>
    <w:rsid w:val="004602DB"/>
    <w:rsid w:val="004752B5"/>
    <w:rsid w:val="00493ADC"/>
    <w:rsid w:val="004A6373"/>
    <w:rsid w:val="004B0317"/>
    <w:rsid w:val="004D6661"/>
    <w:rsid w:val="0053025A"/>
    <w:rsid w:val="0053159E"/>
    <w:rsid w:val="00532185"/>
    <w:rsid w:val="0054615A"/>
    <w:rsid w:val="00580D8A"/>
    <w:rsid w:val="005A038C"/>
    <w:rsid w:val="005C7F46"/>
    <w:rsid w:val="005D1E96"/>
    <w:rsid w:val="005E4A78"/>
    <w:rsid w:val="006076D1"/>
    <w:rsid w:val="00617A92"/>
    <w:rsid w:val="00617AEA"/>
    <w:rsid w:val="0062034F"/>
    <w:rsid w:val="0063440A"/>
    <w:rsid w:val="00674730"/>
    <w:rsid w:val="0068374B"/>
    <w:rsid w:val="006A146D"/>
    <w:rsid w:val="006C796B"/>
    <w:rsid w:val="006F057C"/>
    <w:rsid w:val="00701688"/>
    <w:rsid w:val="00760899"/>
    <w:rsid w:val="00767C9A"/>
    <w:rsid w:val="007816E1"/>
    <w:rsid w:val="007A21E3"/>
    <w:rsid w:val="007D139F"/>
    <w:rsid w:val="007E52E0"/>
    <w:rsid w:val="007F05FD"/>
    <w:rsid w:val="007F50A6"/>
    <w:rsid w:val="00842002"/>
    <w:rsid w:val="00846987"/>
    <w:rsid w:val="008505CB"/>
    <w:rsid w:val="00860D4E"/>
    <w:rsid w:val="00877A79"/>
    <w:rsid w:val="008A3FA3"/>
    <w:rsid w:val="0095439A"/>
    <w:rsid w:val="0097336E"/>
    <w:rsid w:val="009777A9"/>
    <w:rsid w:val="00980216"/>
    <w:rsid w:val="00983701"/>
    <w:rsid w:val="009975AD"/>
    <w:rsid w:val="009B2B33"/>
    <w:rsid w:val="009D24CA"/>
    <w:rsid w:val="009D76EA"/>
    <w:rsid w:val="009E4FD6"/>
    <w:rsid w:val="009F09C6"/>
    <w:rsid w:val="00A1374A"/>
    <w:rsid w:val="00A17111"/>
    <w:rsid w:val="00A31E8E"/>
    <w:rsid w:val="00A4624A"/>
    <w:rsid w:val="00A52D16"/>
    <w:rsid w:val="00A64FBA"/>
    <w:rsid w:val="00A92431"/>
    <w:rsid w:val="00A94EF0"/>
    <w:rsid w:val="00A9646D"/>
    <w:rsid w:val="00AB680A"/>
    <w:rsid w:val="00AC18AD"/>
    <w:rsid w:val="00AC21CE"/>
    <w:rsid w:val="00AC594F"/>
    <w:rsid w:val="00AD370A"/>
    <w:rsid w:val="00AF7E96"/>
    <w:rsid w:val="00B044E3"/>
    <w:rsid w:val="00B04970"/>
    <w:rsid w:val="00B36053"/>
    <w:rsid w:val="00B5519A"/>
    <w:rsid w:val="00B64B49"/>
    <w:rsid w:val="00BA6A91"/>
    <w:rsid w:val="00BB3561"/>
    <w:rsid w:val="00BD77D4"/>
    <w:rsid w:val="00BF1D5F"/>
    <w:rsid w:val="00BF72C8"/>
    <w:rsid w:val="00C12C31"/>
    <w:rsid w:val="00C43B6D"/>
    <w:rsid w:val="00C5142C"/>
    <w:rsid w:val="00C5471F"/>
    <w:rsid w:val="00C772EF"/>
    <w:rsid w:val="00CA6EB3"/>
    <w:rsid w:val="00CD24B3"/>
    <w:rsid w:val="00CE1EC9"/>
    <w:rsid w:val="00CE7365"/>
    <w:rsid w:val="00D06903"/>
    <w:rsid w:val="00D30BE1"/>
    <w:rsid w:val="00D440D6"/>
    <w:rsid w:val="00D53174"/>
    <w:rsid w:val="00D74DAA"/>
    <w:rsid w:val="00D91539"/>
    <w:rsid w:val="00D95DF0"/>
    <w:rsid w:val="00D9799C"/>
    <w:rsid w:val="00DA5A4E"/>
    <w:rsid w:val="00DA6FA4"/>
    <w:rsid w:val="00DB7275"/>
    <w:rsid w:val="00E12B60"/>
    <w:rsid w:val="00E17BF5"/>
    <w:rsid w:val="00E56598"/>
    <w:rsid w:val="00E60AC2"/>
    <w:rsid w:val="00E672EB"/>
    <w:rsid w:val="00F210B6"/>
    <w:rsid w:val="00F41EEF"/>
    <w:rsid w:val="00F42DAA"/>
    <w:rsid w:val="00F44091"/>
    <w:rsid w:val="00F56AF3"/>
    <w:rsid w:val="00F661D1"/>
    <w:rsid w:val="00F753C2"/>
    <w:rsid w:val="00F76B44"/>
    <w:rsid w:val="00F861E2"/>
    <w:rsid w:val="00F87ADE"/>
    <w:rsid w:val="00FA6B9A"/>
    <w:rsid w:val="00FB29D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Cebeci</cp:lastModifiedBy>
  <cp:revision>2</cp:revision>
  <dcterms:created xsi:type="dcterms:W3CDTF">2021-09-20T09:00:00Z</dcterms:created>
  <dcterms:modified xsi:type="dcterms:W3CDTF">2021-09-20T09:00:00Z</dcterms:modified>
</cp:coreProperties>
</file>